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机电一体化技术专业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11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056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bookmarkStart w:id="0" w:name="_Hlk8407469"/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程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类</w:t>
            </w:r>
          </w:p>
          <w:p>
            <w:pPr>
              <w:widowControl/>
              <w:spacing w:line="240" w:lineRule="exac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别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课程编码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课程名称</w:t>
            </w:r>
          </w:p>
        </w:tc>
        <w:tc>
          <w:tcPr>
            <w:tcW w:w="4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数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课时分配</w:t>
            </w:r>
          </w:p>
        </w:tc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考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核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方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式</w:t>
            </w:r>
          </w:p>
        </w:tc>
        <w:tc>
          <w:tcPr>
            <w:tcW w:w="3216" w:type="dxa"/>
            <w:gridSpan w:val="8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开课学期与周学时数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056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计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讲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授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践</w:t>
            </w:r>
          </w:p>
        </w:tc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一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二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三</w:t>
            </w:r>
          </w:p>
        </w:tc>
        <w:tc>
          <w:tcPr>
            <w:tcW w:w="804" w:type="dxa"/>
            <w:gridSpan w:val="2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四</w:t>
            </w:r>
          </w:p>
        </w:tc>
        <w:tc>
          <w:tcPr>
            <w:tcW w:w="804" w:type="dxa"/>
            <w:gridSpan w:val="2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五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2056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公</w:t>
            </w:r>
          </w:p>
          <w:p>
            <w:pPr>
              <w:widowControl/>
              <w:spacing w:line="300" w:lineRule="atLeas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共</w:t>
            </w:r>
          </w:p>
          <w:p>
            <w:pPr>
              <w:widowControl/>
              <w:spacing w:line="300" w:lineRule="atLeas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基</w:t>
            </w:r>
          </w:p>
          <w:p>
            <w:pPr>
              <w:widowControl/>
              <w:spacing w:line="300" w:lineRule="atLeas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础</w:t>
            </w:r>
          </w:p>
          <w:p>
            <w:pPr>
              <w:widowControl/>
              <w:spacing w:line="300" w:lineRule="atLeas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99003011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新生导论与职业发展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跟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岗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习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顶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岗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习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顶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岗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99003023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思想品德与法律基础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99003034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毛泽东思想概论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bookmarkStart w:id="1" w:name="_Hlk8413490"/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99003041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形势与政策教育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99003051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心理健康教育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99003061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美育教育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99003071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红色文化教育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5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大学生创新创业基础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公共体育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专项体育Ⅰ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计算机应用基础Ⅱ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高职英语Ⅰ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高职英语Ⅱ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应用文写作Ⅰ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应用数学Ⅱ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大学生就业指导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648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390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258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基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础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素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质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拓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展</w:t>
            </w:r>
          </w:p>
          <w:p>
            <w:pPr>
              <w:widowControl/>
              <w:spacing w:line="24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99006032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创新创业实践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99006052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人际交往与沟通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99006082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国学基础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99006162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安全知识教育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选开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业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基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础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3114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机械识图与绘制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3124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电工电子技术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3134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机械设计基础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3144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电机与控制技术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3152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传感器与检测技术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3164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液压与气压传动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3174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机械制造基础</w:t>
            </w: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</w:tcPr>
          <w:p>
            <w:pPr>
              <w:widowControl/>
              <w:spacing w:line="300" w:lineRule="atLeas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468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306</w:t>
            </w:r>
          </w:p>
        </w:tc>
        <w:tc>
          <w:tcPr>
            <w:tcW w:w="587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162</w:t>
            </w:r>
          </w:p>
        </w:tc>
        <w:tc>
          <w:tcPr>
            <w:tcW w:w="401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业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核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心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0114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工业机器人编程与调试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0124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设备故障诊断与维修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0136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电气与PLC控制技术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0146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电机学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0154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  <w:lang w:bidi="ar"/>
              </w:rPr>
              <w:t>自动生产线调试与设计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0164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智能制造系统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504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业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素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质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拓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展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6112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机电一体化系统设计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6122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机电产品三维设计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创新设计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6142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数控技术及应用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6152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制造执行系统应用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6162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单片机应用技术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6172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C语言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6182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CAD制图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实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践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环</w:t>
            </w:r>
          </w:p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节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99009012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军事训练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99009028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第二课堂活动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144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99009049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跟岗实习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162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99009050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顶岗实习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468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486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828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</w:tcPr>
          <w:p>
            <w:pPr>
              <w:widowControl/>
              <w:spacing w:line="300" w:lineRule="atLeas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合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9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148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2664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1056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1608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</w:tr>
    </w:tbl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  <w:t xml:space="preserve"> </w:t>
      </w:r>
    </w:p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</w:p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</w:p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  <w:bookmarkStart w:id="3" w:name="_GoBack"/>
      <w:bookmarkEnd w:id="3"/>
    </w:p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</w:p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</w:p>
    <w:p>
      <w:pPr>
        <w:widowControl/>
        <w:ind w:firstLine="0" w:firstLineChars="0"/>
        <w:textAlignment w:val="center"/>
        <w:rPr>
          <w:rFonts w:hint="eastAsia" w:ascii="宋体" w:hAnsi="宋体" w:eastAsia="宋体" w:cs="宋体"/>
          <w:color w:val="000000"/>
          <w:kern w:val="0"/>
          <w:sz w:val="21"/>
          <w:szCs w:val="21"/>
          <w:lang w:bidi="ar"/>
        </w:rPr>
      </w:pPr>
    </w:p>
    <w:p>
      <w:pPr>
        <w:pStyle w:val="3"/>
        <w:ind w:firstLine="396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（四）分学期教学安排</w:t>
      </w: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表4：第一学期课程教学安排</w:t>
      </w:r>
    </w:p>
    <w:tbl>
      <w:tblPr>
        <w:tblStyle w:val="11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9"/>
        <w:gridCol w:w="975"/>
        <w:gridCol w:w="2455"/>
        <w:gridCol w:w="835"/>
        <w:gridCol w:w="835"/>
        <w:gridCol w:w="835"/>
        <w:gridCol w:w="835"/>
        <w:gridCol w:w="835"/>
        <w:gridCol w:w="8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97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课程编码</w:t>
            </w:r>
          </w:p>
        </w:tc>
        <w:tc>
          <w:tcPr>
            <w:tcW w:w="245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课程名称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学分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课时数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理论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实践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考核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周课时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975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  <w:t>合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  <w:t>计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468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264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204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  <w:tc>
          <w:tcPr>
            <w:tcW w:w="975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99003011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新生导论与职业发展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975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99003023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思想品德与法律基础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8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</w:p>
        </w:tc>
        <w:tc>
          <w:tcPr>
            <w:tcW w:w="975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99003082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公共体育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975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99003134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计算机应用基础Ⅱ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</w:t>
            </w:r>
          </w:p>
        </w:tc>
        <w:tc>
          <w:tcPr>
            <w:tcW w:w="975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99003132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高职英语Ⅰ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6</w:t>
            </w:r>
          </w:p>
        </w:tc>
        <w:tc>
          <w:tcPr>
            <w:tcW w:w="975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99003224</w:t>
            </w:r>
          </w:p>
        </w:tc>
        <w:tc>
          <w:tcPr>
            <w:tcW w:w="245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应用数学Ⅱ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</w:t>
            </w:r>
          </w:p>
        </w:tc>
        <w:tc>
          <w:tcPr>
            <w:tcW w:w="975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3114</w:t>
            </w:r>
          </w:p>
        </w:tc>
        <w:tc>
          <w:tcPr>
            <w:tcW w:w="245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机械识图与绘制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72</w:t>
            </w:r>
          </w:p>
        </w:tc>
        <w:tc>
          <w:tcPr>
            <w:tcW w:w="835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8</w:t>
            </w:r>
          </w:p>
        </w:tc>
        <w:tc>
          <w:tcPr>
            <w:tcW w:w="975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3124</w:t>
            </w:r>
          </w:p>
        </w:tc>
        <w:tc>
          <w:tcPr>
            <w:tcW w:w="245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电工电子技术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72</w:t>
            </w:r>
          </w:p>
        </w:tc>
        <w:tc>
          <w:tcPr>
            <w:tcW w:w="835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35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975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99009028</w:t>
            </w:r>
          </w:p>
        </w:tc>
        <w:tc>
          <w:tcPr>
            <w:tcW w:w="2455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第二课堂活动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35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3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29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97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7467" w:type="dxa"/>
            <w:gridSpan w:val="7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形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势与政策教育、心理健康教育、美育教育、红色文化教育以讲座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方式开设，各4学时</w:t>
            </w:r>
          </w:p>
        </w:tc>
      </w:tr>
    </w:tbl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表5：第二学期课程教学安排表</w:t>
      </w:r>
    </w:p>
    <w:tbl>
      <w:tblPr>
        <w:tblStyle w:val="11"/>
        <w:tblW w:w="90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4"/>
        <w:gridCol w:w="990"/>
        <w:gridCol w:w="2475"/>
        <w:gridCol w:w="832"/>
        <w:gridCol w:w="832"/>
        <w:gridCol w:w="832"/>
        <w:gridCol w:w="832"/>
        <w:gridCol w:w="832"/>
        <w:gridCol w:w="8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bookmarkStart w:id="2" w:name="_Hlk8417724"/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990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课程编码</w:t>
            </w:r>
          </w:p>
        </w:tc>
        <w:tc>
          <w:tcPr>
            <w:tcW w:w="2475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课程名称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学分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课时数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理论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实践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考核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周课时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990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  <w:t>合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  <w:t>计</w:t>
            </w:r>
          </w:p>
        </w:tc>
        <w:tc>
          <w:tcPr>
            <w:tcW w:w="2475" w:type="dxa"/>
            <w:vAlign w:val="top"/>
          </w:tcPr>
          <w:p>
            <w:pPr>
              <w:ind w:firstLine="0" w:firstLineChars="0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468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254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214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99003034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毛泽东思想概论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72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54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99003112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专项体育Ⅰ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32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99003152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高职英语Ⅱ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12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99003182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应用文写作Ⅰ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</w:t>
            </w:r>
          </w:p>
        </w:tc>
        <w:tc>
          <w:tcPr>
            <w:tcW w:w="990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99006XX2</w:t>
            </w:r>
          </w:p>
        </w:tc>
        <w:tc>
          <w:tcPr>
            <w:tcW w:w="2475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基础素质拓展课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Ⅰ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3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6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3134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机械设计基础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3144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电机与控制技术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8</w:t>
            </w:r>
          </w:p>
        </w:tc>
        <w:tc>
          <w:tcPr>
            <w:tcW w:w="990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0114</w:t>
            </w:r>
          </w:p>
        </w:tc>
        <w:tc>
          <w:tcPr>
            <w:tcW w:w="2475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工业机器人编程与调试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3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990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99009028</w:t>
            </w:r>
          </w:p>
        </w:tc>
        <w:tc>
          <w:tcPr>
            <w:tcW w:w="2475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第二课堂活动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3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32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3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1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990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7467" w:type="dxa"/>
            <w:gridSpan w:val="7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形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势与政策教育、心理健康教育、美育教育、红色文化教育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以讲座方式开设，各4学时</w:t>
            </w:r>
          </w:p>
        </w:tc>
      </w:tr>
      <w:bookmarkEnd w:id="2"/>
    </w:tbl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表6：第三学期课程教学安排</w:t>
      </w:r>
    </w:p>
    <w:tbl>
      <w:tblPr>
        <w:tblStyle w:val="11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2"/>
        <w:gridCol w:w="1084"/>
        <w:gridCol w:w="2404"/>
        <w:gridCol w:w="854"/>
        <w:gridCol w:w="854"/>
        <w:gridCol w:w="854"/>
        <w:gridCol w:w="853"/>
        <w:gridCol w:w="854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08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课程编码</w:t>
            </w:r>
          </w:p>
        </w:tc>
        <w:tc>
          <w:tcPr>
            <w:tcW w:w="240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课程名称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学分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课时数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理论</w:t>
            </w:r>
          </w:p>
        </w:tc>
        <w:tc>
          <w:tcPr>
            <w:tcW w:w="853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实践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考核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周课时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108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 w:bidi="ar"/>
              </w:rPr>
              <w:t>合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 w:bidi="ar"/>
              </w:rPr>
              <w:t>计</w:t>
            </w:r>
          </w:p>
        </w:tc>
        <w:tc>
          <w:tcPr>
            <w:tcW w:w="2404" w:type="dxa"/>
            <w:vAlign w:val="top"/>
          </w:tcPr>
          <w:p>
            <w:pPr>
              <w:ind w:firstLine="0" w:firstLineChars="0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26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468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244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224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99003082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大学生创新创业基础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28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108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99006XX2</w:t>
            </w:r>
          </w:p>
        </w:tc>
        <w:tc>
          <w:tcPr>
            <w:tcW w:w="2404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基础素质拓展课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Ⅱ</w:t>
            </w:r>
          </w:p>
        </w:tc>
        <w:tc>
          <w:tcPr>
            <w:tcW w:w="85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53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3152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传感器与检测技术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top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3164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液压与气压传动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57" w:type="dxa"/>
            <w:vAlign w:val="top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0124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机器设备故障诊断与维修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6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0136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电气与PLC控制技术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108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61X2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专业素质拓展课Ⅰ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8</w:t>
            </w:r>
          </w:p>
        </w:tc>
        <w:tc>
          <w:tcPr>
            <w:tcW w:w="108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61X2</w:t>
            </w:r>
          </w:p>
        </w:tc>
        <w:tc>
          <w:tcPr>
            <w:tcW w:w="2404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专业素质拓展课Ⅱ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3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8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99009028</w:t>
            </w:r>
          </w:p>
        </w:tc>
        <w:tc>
          <w:tcPr>
            <w:tcW w:w="240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第二课堂活动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72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10</w:t>
            </w:r>
          </w:p>
        </w:tc>
        <w:tc>
          <w:tcPr>
            <w:tcW w:w="1084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7530" w:type="dxa"/>
            <w:gridSpan w:val="7"/>
          </w:tcPr>
          <w:p>
            <w:pPr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形势与政策教育、心理健康教育、美育教育、红色文化教育以讲座方式开设，各4学时</w:t>
            </w:r>
          </w:p>
        </w:tc>
      </w:tr>
    </w:tbl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表7：第四、五学期课程教学安排</w:t>
      </w:r>
    </w:p>
    <w:tbl>
      <w:tblPr>
        <w:tblStyle w:val="11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7"/>
        <w:gridCol w:w="1054"/>
        <w:gridCol w:w="2419"/>
        <w:gridCol w:w="854"/>
        <w:gridCol w:w="854"/>
        <w:gridCol w:w="854"/>
        <w:gridCol w:w="853"/>
        <w:gridCol w:w="854"/>
        <w:gridCol w:w="8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序号</w:t>
            </w:r>
          </w:p>
        </w:tc>
        <w:tc>
          <w:tcPr>
            <w:tcW w:w="10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课程编码</w:t>
            </w:r>
          </w:p>
        </w:tc>
        <w:tc>
          <w:tcPr>
            <w:tcW w:w="2419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课程名称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学分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课时数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理论</w:t>
            </w:r>
          </w:p>
        </w:tc>
        <w:tc>
          <w:tcPr>
            <w:tcW w:w="853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实践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考核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周课时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0</w:t>
            </w:r>
          </w:p>
        </w:tc>
        <w:tc>
          <w:tcPr>
            <w:tcW w:w="1054" w:type="dxa"/>
            <w:vAlign w:val="top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  <w:t>合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eastAsia="zh-CN" w:bidi="ar"/>
              </w:rPr>
              <w:t>计</w:t>
            </w:r>
          </w:p>
        </w:tc>
        <w:tc>
          <w:tcPr>
            <w:tcW w:w="2419" w:type="dxa"/>
            <w:vAlign w:val="top"/>
          </w:tcPr>
          <w:p>
            <w:pPr>
              <w:ind w:firstLine="0" w:firstLineChars="0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25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450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226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224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sz w:val="21"/>
                <w:szCs w:val="21"/>
                <w:lang w:val="en-US" w:eastAsia="zh-CN" w:bidi="ar"/>
              </w:rPr>
              <w:t>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99003231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大学生就业指导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8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3174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机械制造基础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3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0146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电机学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108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54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0154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自动生产线调试与设计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考试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5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0164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智能制造系统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4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72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6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61X2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专业素质拓展课Ⅲ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7</w:t>
            </w:r>
          </w:p>
        </w:tc>
        <w:tc>
          <w:tcPr>
            <w:tcW w:w="1054" w:type="dxa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 w:bidi="ar"/>
              </w:rPr>
              <w:t>4603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61X2</w:t>
            </w:r>
          </w:p>
        </w:tc>
        <w:tc>
          <w:tcPr>
            <w:tcW w:w="2419" w:type="dxa"/>
          </w:tcPr>
          <w:p>
            <w:pPr>
              <w:widowControl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专业素质拓展课Ⅳ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2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18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8</w:t>
            </w:r>
          </w:p>
        </w:tc>
        <w:tc>
          <w:tcPr>
            <w:tcW w:w="1054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99009028</w:t>
            </w:r>
          </w:p>
        </w:tc>
        <w:tc>
          <w:tcPr>
            <w:tcW w:w="2419" w:type="dxa"/>
            <w:vAlign w:val="center"/>
          </w:tcPr>
          <w:p>
            <w:pPr>
              <w:widowControl/>
              <w:spacing w:line="300" w:lineRule="exact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  <w:t>第二课堂活动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</w:p>
        </w:tc>
        <w:tc>
          <w:tcPr>
            <w:tcW w:w="853" w:type="dxa"/>
            <w:vAlign w:val="center"/>
          </w:tcPr>
          <w:p>
            <w:pPr>
              <w:widowControl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 w:bidi="ar"/>
              </w:rPr>
              <w:t>36</w:t>
            </w:r>
          </w:p>
        </w:tc>
        <w:tc>
          <w:tcPr>
            <w:tcW w:w="854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  <w:t>考查</w:t>
            </w:r>
          </w:p>
        </w:tc>
        <w:tc>
          <w:tcPr>
            <w:tcW w:w="857" w:type="dxa"/>
            <w:vAlign w:val="center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687" w:type="dxa"/>
          </w:tcPr>
          <w:p>
            <w:pPr>
              <w:ind w:firstLine="0" w:firstLineChars="0"/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 w:bidi="ar"/>
              </w:rPr>
              <w:t>9</w:t>
            </w:r>
          </w:p>
        </w:tc>
        <w:tc>
          <w:tcPr>
            <w:tcW w:w="1054" w:type="dxa"/>
          </w:tcPr>
          <w:p>
            <w:pPr>
              <w:ind w:firstLine="0" w:firstLineChars="0"/>
              <w:rPr>
                <w:rFonts w:hint="eastAsia" w:ascii="宋体" w:hAnsi="宋体" w:eastAsia="宋体" w:cs="宋体"/>
                <w:w w:val="90"/>
                <w:sz w:val="21"/>
                <w:szCs w:val="21"/>
                <w:lang w:bidi="ar"/>
              </w:rPr>
            </w:pPr>
          </w:p>
        </w:tc>
        <w:tc>
          <w:tcPr>
            <w:tcW w:w="7545" w:type="dxa"/>
            <w:gridSpan w:val="7"/>
          </w:tcPr>
          <w:p>
            <w:pPr>
              <w:ind w:firstLine="0" w:firstLineChars="0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bidi="ar"/>
                <w14:textFill>
                  <w14:solidFill>
                    <w14:schemeClr w14:val="tx1"/>
                  </w14:solidFill>
                </w14:textFill>
              </w:rPr>
              <w:t>形势与政策教育、心理健康教育、美育教育、红色文化教育以讲座方式开设，各4学时</w:t>
            </w:r>
          </w:p>
        </w:tc>
      </w:tr>
    </w:tbl>
    <w:p>
      <w:pPr>
        <w:ind w:firstLine="394"/>
        <w:jc w:val="center"/>
        <w:rPr>
          <w:rFonts w:hint="eastAsia" w:ascii="宋体" w:hAnsi="宋体" w:eastAsia="宋体" w:cs="宋体"/>
          <w:sz w:val="21"/>
          <w:szCs w:val="21"/>
          <w:lang w:bidi="ar"/>
        </w:rPr>
      </w:pPr>
    </w:p>
    <w:p>
      <w:pPr>
        <w:pStyle w:val="2"/>
        <w:ind w:firstLine="396"/>
        <w:rPr>
          <w:rFonts w:hint="eastAsia" w:ascii="宋体" w:hAnsi="宋体" w:eastAsia="宋体" w:cs="宋体"/>
          <w:sz w:val="21"/>
          <w:szCs w:val="21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十、毕业要求</w:t>
      </w:r>
    </w:p>
    <w:p>
      <w:pPr>
        <w:ind w:firstLine="394"/>
        <w:rPr>
          <w:rFonts w:hint="eastAsia" w:ascii="宋体" w:hAnsi="宋体" w:eastAsia="宋体" w:cs="宋体"/>
          <w:lang w:bidi="ar"/>
        </w:rPr>
      </w:pPr>
      <w:r>
        <w:rPr>
          <w:rFonts w:hint="eastAsia" w:ascii="宋体" w:hAnsi="宋体" w:eastAsia="宋体" w:cs="宋体"/>
          <w:sz w:val="21"/>
          <w:szCs w:val="21"/>
          <w:lang w:bidi="ar"/>
        </w:rPr>
        <w:t>学生在规定的学习年限内，修满专业人才培养方案所规定的学分，达到本专业人才培养目标和培养规定的要求，准予毕业。</w:t>
      </w:r>
    </w:p>
    <w:sectPr>
      <w:footerReference r:id="rId5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14"/>
      </w:pPr>
      <w:r>
        <w:separator/>
      </w:r>
    </w:p>
  </w:endnote>
  <w:endnote w:type="continuationSeparator" w:id="1">
    <w:p>
      <w:pPr>
        <w:ind w:firstLine="4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14"/>
      </w:pPr>
      <w:r>
        <w:separator/>
      </w:r>
    </w:p>
  </w:footnote>
  <w:footnote w:type="continuationSeparator" w:id="1">
    <w:p>
      <w:pPr>
        <w:ind w:firstLine="41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hideSpellingErrors/>
  <w:hideGrammaticalErrors/>
  <w:documentProtection w:enforcement="0"/>
  <w:defaultTabStop w:val="49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6D1"/>
    <w:rsid w:val="00013B33"/>
    <w:rsid w:val="00056B47"/>
    <w:rsid w:val="00062767"/>
    <w:rsid w:val="000629E0"/>
    <w:rsid w:val="00080FCE"/>
    <w:rsid w:val="000E6E32"/>
    <w:rsid w:val="000F6C19"/>
    <w:rsid w:val="00114E29"/>
    <w:rsid w:val="00143906"/>
    <w:rsid w:val="0015587C"/>
    <w:rsid w:val="00165066"/>
    <w:rsid w:val="0017006E"/>
    <w:rsid w:val="00186913"/>
    <w:rsid w:val="001978C5"/>
    <w:rsid w:val="001A0623"/>
    <w:rsid w:val="001A23CD"/>
    <w:rsid w:val="001B4DD9"/>
    <w:rsid w:val="001C4E5D"/>
    <w:rsid w:val="001C6A66"/>
    <w:rsid w:val="001F5DE4"/>
    <w:rsid w:val="00236DA5"/>
    <w:rsid w:val="002509D1"/>
    <w:rsid w:val="002626D4"/>
    <w:rsid w:val="002958A2"/>
    <w:rsid w:val="002B06CA"/>
    <w:rsid w:val="002B4FF7"/>
    <w:rsid w:val="00322E3C"/>
    <w:rsid w:val="00327E2A"/>
    <w:rsid w:val="00330976"/>
    <w:rsid w:val="00335D10"/>
    <w:rsid w:val="003473EC"/>
    <w:rsid w:val="00347B66"/>
    <w:rsid w:val="00361188"/>
    <w:rsid w:val="003659F9"/>
    <w:rsid w:val="00381CA5"/>
    <w:rsid w:val="003A65DD"/>
    <w:rsid w:val="003D5E28"/>
    <w:rsid w:val="003F445B"/>
    <w:rsid w:val="00411636"/>
    <w:rsid w:val="00420A43"/>
    <w:rsid w:val="004373D6"/>
    <w:rsid w:val="0045717F"/>
    <w:rsid w:val="00461785"/>
    <w:rsid w:val="004756C8"/>
    <w:rsid w:val="00476387"/>
    <w:rsid w:val="00487BC2"/>
    <w:rsid w:val="0049799E"/>
    <w:rsid w:val="004A2174"/>
    <w:rsid w:val="004A5BC5"/>
    <w:rsid w:val="004B6134"/>
    <w:rsid w:val="004D2BFC"/>
    <w:rsid w:val="004D57BD"/>
    <w:rsid w:val="004E5652"/>
    <w:rsid w:val="00504CB0"/>
    <w:rsid w:val="00517F8C"/>
    <w:rsid w:val="00541F71"/>
    <w:rsid w:val="00542950"/>
    <w:rsid w:val="005678DF"/>
    <w:rsid w:val="005C69E4"/>
    <w:rsid w:val="005D0C85"/>
    <w:rsid w:val="005D1C67"/>
    <w:rsid w:val="006056D1"/>
    <w:rsid w:val="00621026"/>
    <w:rsid w:val="00653F8E"/>
    <w:rsid w:val="006907D5"/>
    <w:rsid w:val="006914A7"/>
    <w:rsid w:val="00697B89"/>
    <w:rsid w:val="006D3583"/>
    <w:rsid w:val="006D511F"/>
    <w:rsid w:val="006E4BD2"/>
    <w:rsid w:val="006E7B42"/>
    <w:rsid w:val="00715BA5"/>
    <w:rsid w:val="00716613"/>
    <w:rsid w:val="007511B7"/>
    <w:rsid w:val="00771529"/>
    <w:rsid w:val="00777D96"/>
    <w:rsid w:val="00785DCD"/>
    <w:rsid w:val="00795C6E"/>
    <w:rsid w:val="007B6E9B"/>
    <w:rsid w:val="007D3891"/>
    <w:rsid w:val="007E4CD5"/>
    <w:rsid w:val="00815B06"/>
    <w:rsid w:val="008202FF"/>
    <w:rsid w:val="0082417F"/>
    <w:rsid w:val="00827457"/>
    <w:rsid w:val="0086530B"/>
    <w:rsid w:val="008771B0"/>
    <w:rsid w:val="0088250F"/>
    <w:rsid w:val="008C7FB4"/>
    <w:rsid w:val="00900771"/>
    <w:rsid w:val="00905EEE"/>
    <w:rsid w:val="00921269"/>
    <w:rsid w:val="00923D27"/>
    <w:rsid w:val="009341B3"/>
    <w:rsid w:val="009378A6"/>
    <w:rsid w:val="009429FA"/>
    <w:rsid w:val="009754B4"/>
    <w:rsid w:val="00987ED3"/>
    <w:rsid w:val="009B0C34"/>
    <w:rsid w:val="009C71CD"/>
    <w:rsid w:val="009D3F32"/>
    <w:rsid w:val="00A24F2B"/>
    <w:rsid w:val="00A52818"/>
    <w:rsid w:val="00AA4FA8"/>
    <w:rsid w:val="00AA51D4"/>
    <w:rsid w:val="00AC21F3"/>
    <w:rsid w:val="00AE306F"/>
    <w:rsid w:val="00AF0AD2"/>
    <w:rsid w:val="00AF4214"/>
    <w:rsid w:val="00AF7C49"/>
    <w:rsid w:val="00B0085B"/>
    <w:rsid w:val="00B133F1"/>
    <w:rsid w:val="00B60011"/>
    <w:rsid w:val="00B62111"/>
    <w:rsid w:val="00B87E07"/>
    <w:rsid w:val="00BA3855"/>
    <w:rsid w:val="00BC5672"/>
    <w:rsid w:val="00BE3ED9"/>
    <w:rsid w:val="00C00243"/>
    <w:rsid w:val="00C06750"/>
    <w:rsid w:val="00C159B8"/>
    <w:rsid w:val="00C24601"/>
    <w:rsid w:val="00C2464D"/>
    <w:rsid w:val="00C256BE"/>
    <w:rsid w:val="00C45E3B"/>
    <w:rsid w:val="00C87312"/>
    <w:rsid w:val="00CA1285"/>
    <w:rsid w:val="00CA1F56"/>
    <w:rsid w:val="00CC74B6"/>
    <w:rsid w:val="00CC7BBA"/>
    <w:rsid w:val="00CE1737"/>
    <w:rsid w:val="00CE4B6B"/>
    <w:rsid w:val="00D02D7A"/>
    <w:rsid w:val="00D1454D"/>
    <w:rsid w:val="00D156B9"/>
    <w:rsid w:val="00D405B0"/>
    <w:rsid w:val="00D43630"/>
    <w:rsid w:val="00D50B47"/>
    <w:rsid w:val="00D71F16"/>
    <w:rsid w:val="00D83BF9"/>
    <w:rsid w:val="00DC6AFB"/>
    <w:rsid w:val="00E07723"/>
    <w:rsid w:val="00E117BD"/>
    <w:rsid w:val="00E23656"/>
    <w:rsid w:val="00E33263"/>
    <w:rsid w:val="00E53D00"/>
    <w:rsid w:val="00E70B16"/>
    <w:rsid w:val="00EA4238"/>
    <w:rsid w:val="00EA42C9"/>
    <w:rsid w:val="00ED70C2"/>
    <w:rsid w:val="00EF52AB"/>
    <w:rsid w:val="00F12626"/>
    <w:rsid w:val="00F14D52"/>
    <w:rsid w:val="00F44391"/>
    <w:rsid w:val="00F60AEF"/>
    <w:rsid w:val="00FE5F59"/>
    <w:rsid w:val="00FF1F38"/>
    <w:rsid w:val="01C37B5A"/>
    <w:rsid w:val="051237A0"/>
    <w:rsid w:val="11686148"/>
    <w:rsid w:val="141C5813"/>
    <w:rsid w:val="1458624B"/>
    <w:rsid w:val="15825952"/>
    <w:rsid w:val="1D75110D"/>
    <w:rsid w:val="1E766735"/>
    <w:rsid w:val="235B489E"/>
    <w:rsid w:val="246A3E3C"/>
    <w:rsid w:val="271B3EF4"/>
    <w:rsid w:val="2FD56465"/>
    <w:rsid w:val="337568A2"/>
    <w:rsid w:val="33844142"/>
    <w:rsid w:val="366752BA"/>
    <w:rsid w:val="37D523CD"/>
    <w:rsid w:val="38004B74"/>
    <w:rsid w:val="3E5E4421"/>
    <w:rsid w:val="3FB445E7"/>
    <w:rsid w:val="433A0692"/>
    <w:rsid w:val="48D60953"/>
    <w:rsid w:val="4DBB0FC1"/>
    <w:rsid w:val="4F0D7969"/>
    <w:rsid w:val="52CD4EC7"/>
    <w:rsid w:val="565A3A14"/>
    <w:rsid w:val="577671B4"/>
    <w:rsid w:val="591F55B2"/>
    <w:rsid w:val="5BAE2410"/>
    <w:rsid w:val="5D7F38FA"/>
    <w:rsid w:val="5FFD75B3"/>
    <w:rsid w:val="62AC539B"/>
    <w:rsid w:val="6358063D"/>
    <w:rsid w:val="641663FE"/>
    <w:rsid w:val="652A06DC"/>
    <w:rsid w:val="66F76962"/>
    <w:rsid w:val="67604703"/>
    <w:rsid w:val="6ECD13E5"/>
    <w:rsid w:val="77273173"/>
    <w:rsid w:val="7A982FBD"/>
    <w:rsid w:val="7F6A0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"/>
    <w:pPr>
      <w:keepNext/>
      <w:keepLines/>
      <w:outlineLvl w:val="0"/>
    </w:pPr>
    <w:rPr>
      <w:rFonts w:eastAsia="黑体"/>
      <w:b/>
      <w:bCs/>
      <w:kern w:val="44"/>
      <w:szCs w:val="44"/>
    </w:rPr>
  </w:style>
  <w:style w:type="paragraph" w:styleId="3">
    <w:name w:val="heading 2"/>
    <w:basedOn w:val="1"/>
    <w:next w:val="1"/>
    <w:link w:val="16"/>
    <w:unhideWhenUsed/>
    <w:qFormat/>
    <w:uiPriority w:val="9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1"/>
    <w:semiHidden/>
    <w:unhideWhenUsed/>
    <w:qFormat/>
    <w:uiPriority w:val="99"/>
    <w:pPr>
      <w:jc w:val="left"/>
    </w:pPr>
  </w:style>
  <w:style w:type="paragraph" w:styleId="5">
    <w:name w:val="Plain Text"/>
    <w:basedOn w:val="1"/>
    <w:link w:val="17"/>
    <w:unhideWhenUsed/>
    <w:qFormat/>
    <w:uiPriority w:val="99"/>
    <w:pPr>
      <w:ind w:firstLine="0" w:firstLineChars="0"/>
    </w:pPr>
    <w:rPr>
      <w:rFonts w:hAnsi="Courier New" w:cs="Courier New"/>
    </w:r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22"/>
    <w:semiHidden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4">
    <w:name w:val="标题 1 字符"/>
    <w:basedOn w:val="12"/>
    <w:link w:val="2"/>
    <w:qFormat/>
    <w:uiPriority w:val="9"/>
    <w:rPr>
      <w:rFonts w:eastAsia="黑体"/>
      <w:b/>
      <w:bCs/>
      <w:kern w:val="44"/>
      <w:szCs w:val="44"/>
    </w:rPr>
  </w:style>
  <w:style w:type="paragraph" w:styleId="15">
    <w:name w:val="List Paragraph"/>
    <w:basedOn w:val="1"/>
    <w:qFormat/>
    <w:uiPriority w:val="34"/>
    <w:pPr>
      <w:ind w:firstLine="420"/>
    </w:pPr>
  </w:style>
  <w:style w:type="character" w:customStyle="1" w:styleId="16">
    <w:name w:val="标题 2 字符"/>
    <w:basedOn w:val="12"/>
    <w:link w:val="3"/>
    <w:qFormat/>
    <w:uiPriority w:val="9"/>
    <w:rPr>
      <w:rFonts w:eastAsia="宋体" w:asciiTheme="majorHAnsi" w:hAnsiTheme="majorHAnsi" w:cstheme="majorBidi"/>
      <w:b/>
      <w:bCs/>
      <w:szCs w:val="32"/>
    </w:rPr>
  </w:style>
  <w:style w:type="character" w:customStyle="1" w:styleId="17">
    <w:name w:val="纯文本 字符"/>
    <w:basedOn w:val="12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18">
    <w:name w:val="页眉 字符"/>
    <w:basedOn w:val="12"/>
    <w:link w:val="8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9">
    <w:name w:val="页脚 字符"/>
    <w:basedOn w:val="12"/>
    <w:link w:val="7"/>
    <w:qFormat/>
    <w:uiPriority w:val="99"/>
    <w:rPr>
      <w:rFonts w:ascii="宋体" w:hAnsi="宋体" w:eastAsia="宋体" w:cs="宋体"/>
      <w:sz w:val="18"/>
      <w:szCs w:val="18"/>
    </w:rPr>
  </w:style>
  <w:style w:type="character" w:styleId="20">
    <w:name w:val="Placeholder Text"/>
    <w:basedOn w:val="12"/>
    <w:semiHidden/>
    <w:qFormat/>
    <w:uiPriority w:val="99"/>
    <w:rPr>
      <w:color w:val="808080"/>
    </w:rPr>
  </w:style>
  <w:style w:type="character" w:customStyle="1" w:styleId="21">
    <w:name w:val="批注文字 字符"/>
    <w:basedOn w:val="12"/>
    <w:link w:val="4"/>
    <w:semiHidden/>
    <w:qFormat/>
    <w:uiPriority w:val="99"/>
    <w:rPr>
      <w:rFonts w:ascii="宋体" w:hAnsi="宋体" w:cs="宋体"/>
      <w:kern w:val="2"/>
      <w:sz w:val="21"/>
      <w:szCs w:val="21"/>
    </w:rPr>
  </w:style>
  <w:style w:type="character" w:customStyle="1" w:styleId="22">
    <w:name w:val="批注主题 字符"/>
    <w:basedOn w:val="21"/>
    <w:link w:val="9"/>
    <w:semiHidden/>
    <w:qFormat/>
    <w:uiPriority w:val="99"/>
    <w:rPr>
      <w:rFonts w:ascii="宋体" w:hAnsi="宋体" w:cs="宋体"/>
      <w:b/>
      <w:bCs/>
      <w:kern w:val="2"/>
      <w:sz w:val="21"/>
      <w:szCs w:val="21"/>
    </w:rPr>
  </w:style>
  <w:style w:type="character" w:customStyle="1" w:styleId="23">
    <w:name w:val="批注框文本 字符"/>
    <w:basedOn w:val="12"/>
    <w:link w:val="6"/>
    <w:semiHidden/>
    <w:qFormat/>
    <w:uiPriority w:val="99"/>
    <w:rPr>
      <w:rFonts w:ascii="宋体" w:hAnsi="宋体" w:cs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FB3C03C-C651-4260-B07A-E57CA16DFC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1135</Words>
  <Characters>6471</Characters>
  <Lines>53</Lines>
  <Paragraphs>15</Paragraphs>
  <TotalTime>0</TotalTime>
  <ScaleCrop>false</ScaleCrop>
  <LinksUpToDate>false</LinksUpToDate>
  <CharactersWithSpaces>7591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2019-05-10T08:51:00Z</dcterms:created>
  <dc:creator>高 办公</dc:creator>
  <cp:lastModifiedBy>huhy</cp:lastModifiedBy>
  <dcterms:modified xsi:type="dcterms:W3CDTF">2021-07-01T02:26:28Z</dcterms:modified>
  <cp:revision>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2620CDE622654C758674A424AF3B74A7</vt:lpwstr>
  </property>
</Properties>
</file>